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8D22">
      <w:pPr>
        <w:widowControl/>
        <w:jc w:val="left"/>
        <w:rPr>
          <w:rFonts w:hint="eastAsia" w:ascii="仿宋_GB2312" w:hAnsi="仿宋_GB2312" w:eastAsia="仿宋_GB2312" w:cs="仿宋_GB2312"/>
          <w:b/>
          <w:sz w:val="32"/>
          <w:szCs w:val="32"/>
          <w:lang w:eastAsia="zh-Hans"/>
        </w:rPr>
      </w:pPr>
      <w:r>
        <w:rPr>
          <w:rFonts w:hint="eastAsia" w:ascii="仿宋_GB2312" w:hAnsi="仿宋_GB2312" w:eastAsia="仿宋_GB2312" w:cs="仿宋_GB2312"/>
          <w:b/>
          <w:sz w:val="32"/>
          <w:szCs w:val="32"/>
          <w:lang w:eastAsia="zh-Hans"/>
        </w:rPr>
        <w:t>附件3:</w:t>
      </w:r>
    </w:p>
    <w:p w14:paraId="32EEEA9C">
      <w:pPr>
        <w:widowControl/>
        <w:jc w:val="left"/>
        <w:rPr>
          <w:rFonts w:hint="eastAsia" w:ascii="仿宋_GB2312" w:hAnsi="仿宋_GB2312" w:eastAsia="仿宋_GB2312" w:cs="仿宋_GB2312"/>
          <w:b/>
          <w:sz w:val="32"/>
          <w:szCs w:val="32"/>
          <w:lang w:eastAsia="zh-Hans"/>
        </w:rPr>
      </w:pPr>
      <w:r>
        <w:rPr>
          <w:rFonts w:hint="default" w:ascii="仿宋_GB2312" w:hAnsi="仿宋_GB2312" w:eastAsia="仿宋_GB2312" w:cs="仿宋_GB2312"/>
          <w:b/>
          <w:sz w:val="32"/>
          <w:szCs w:val="32"/>
          <w:lang w:eastAsia="zh-Hans"/>
        </w:rPr>
        <w:t>上海工程技术大学</w:t>
      </w:r>
      <w:r>
        <w:rPr>
          <w:rFonts w:hint="eastAsia" w:ascii="仿宋_GB2312" w:hAnsi="仿宋_GB2312" w:eastAsia="仿宋_GB2312" w:cs="仿宋_GB2312"/>
          <w:b/>
          <w:sz w:val="32"/>
          <w:szCs w:val="32"/>
          <w:lang w:eastAsia="zh-CN"/>
        </w:rPr>
        <w:t>“</w:t>
      </w:r>
      <w:r>
        <w:rPr>
          <w:rFonts w:hint="default" w:ascii="仿宋_GB2312" w:hAnsi="仿宋_GB2312" w:eastAsia="仿宋_GB2312" w:cs="仿宋_GB2312"/>
          <w:b/>
          <w:sz w:val="32"/>
          <w:szCs w:val="32"/>
          <w:lang w:eastAsia="zh-Hans"/>
        </w:rPr>
        <w:t>笔墨中国”汉字书写大赛作品征集方案</w:t>
      </w:r>
    </w:p>
    <w:p w14:paraId="5B2617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94C3C25">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教育部办公厅关于举办第七届中华经典诵写讲大赛的通知》（教语用厅函〔2025〕2号）精神，由上海工程技术大学教务处和马克思主义学院承办上海工程技术大学“笔墨中国”汉字书写大赛，并制定方案如下：</w:t>
      </w:r>
    </w:p>
    <w:p w14:paraId="55353D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一、参赛对象和组别</w:t>
      </w:r>
    </w:p>
    <w:p w14:paraId="308478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参赛对象为全校在校学生及在职教师。</w:t>
      </w:r>
    </w:p>
    <w:p w14:paraId="10EE9E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设</w:t>
      </w:r>
      <w:r>
        <w:rPr>
          <w:rFonts w:hint="eastAsia" w:ascii="仿宋_GB2312" w:hAnsi="仿宋_GB2312" w:eastAsia="仿宋_GB2312" w:cs="仿宋_GB2312"/>
          <w:b/>
          <w:bCs/>
          <w:sz w:val="28"/>
          <w:szCs w:val="28"/>
        </w:rPr>
        <w:t>硬笔</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毛笔</w:t>
      </w:r>
      <w:r>
        <w:rPr>
          <w:rFonts w:hint="eastAsia" w:ascii="仿宋_GB2312" w:hAnsi="仿宋_GB2312" w:eastAsia="仿宋_GB2312" w:cs="仿宋_GB2312"/>
          <w:sz w:val="28"/>
          <w:szCs w:val="28"/>
        </w:rPr>
        <w:t>和</w:t>
      </w:r>
      <w:r>
        <w:rPr>
          <w:rFonts w:hint="eastAsia" w:ascii="仿宋_GB2312" w:hAnsi="仿宋_GB2312" w:eastAsia="仿宋_GB2312" w:cs="仿宋_GB2312"/>
          <w:b/>
          <w:bCs/>
          <w:sz w:val="28"/>
          <w:szCs w:val="28"/>
        </w:rPr>
        <w:t>粉笔</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个类别。每个类别分为</w:t>
      </w:r>
      <w:r>
        <w:rPr>
          <w:rFonts w:hint="eastAsia" w:ascii="仿宋_GB2312" w:hAnsi="仿宋_GB2312" w:eastAsia="仿宋_GB2312" w:cs="仿宋_GB2312"/>
          <w:b/>
          <w:bCs/>
          <w:color w:val="000000"/>
          <w:sz w:val="28"/>
          <w:szCs w:val="28"/>
        </w:rPr>
        <w:t>大学生组</w:t>
      </w:r>
      <w:r>
        <w:rPr>
          <w:rFonts w:hint="eastAsia" w:ascii="仿宋_GB2312" w:hAnsi="仿宋_GB2312" w:eastAsia="仿宋_GB2312" w:cs="仿宋_GB2312"/>
          <w:color w:val="000000"/>
          <w:sz w:val="28"/>
          <w:szCs w:val="28"/>
        </w:rPr>
        <w:t>（含高职学</w:t>
      </w:r>
      <w:r>
        <w:rPr>
          <w:rFonts w:hint="eastAsia" w:ascii="仿宋_GB2312" w:hAnsi="仿宋_GB2312" w:eastAsia="仿宋_GB2312" w:cs="仿宋_GB2312"/>
          <w:color w:val="000000"/>
          <w:sz w:val="28"/>
          <w:szCs w:val="28"/>
          <w:lang w:val="en-US" w:eastAsia="zh-CN"/>
        </w:rPr>
        <w:t>生</w:t>
      </w:r>
      <w:r>
        <w:rPr>
          <w:rFonts w:hint="eastAsia" w:ascii="仿宋_GB2312" w:hAnsi="仿宋_GB2312" w:eastAsia="仿宋_GB2312" w:cs="仿宋_GB2312"/>
          <w:color w:val="000000"/>
          <w:sz w:val="28"/>
          <w:szCs w:val="28"/>
        </w:rPr>
        <w:t>、研究生、留学生）和</w:t>
      </w:r>
      <w:r>
        <w:rPr>
          <w:rFonts w:hint="eastAsia" w:ascii="仿宋_GB2312" w:hAnsi="仿宋_GB2312" w:eastAsia="仿宋_GB2312" w:cs="仿宋_GB2312"/>
          <w:b/>
          <w:bCs/>
          <w:sz w:val="28"/>
          <w:szCs w:val="28"/>
        </w:rPr>
        <w:t>大中学教师组</w:t>
      </w:r>
      <w:r>
        <w:rPr>
          <w:rFonts w:hint="eastAsia" w:ascii="仿宋_GB2312" w:hAnsi="仿宋_GB2312" w:eastAsia="仿宋_GB2312" w:cs="仿宋_GB2312"/>
          <w:sz w:val="28"/>
          <w:szCs w:val="28"/>
        </w:rPr>
        <w:t>（含中职学校教师）</w:t>
      </w:r>
      <w:r>
        <w:rPr>
          <w:rFonts w:hint="eastAsia" w:ascii="仿宋_GB2312" w:hAnsi="仿宋_GB2312" w:eastAsia="仿宋_GB2312" w:cs="仿宋_GB2312"/>
          <w:color w:val="000000"/>
          <w:sz w:val="28"/>
          <w:szCs w:val="28"/>
        </w:rPr>
        <w:t>。 </w:t>
      </w:r>
    </w:p>
    <w:p w14:paraId="0D024E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二、 参赛要求</w:t>
      </w:r>
    </w:p>
    <w:p w14:paraId="6280AD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（一）内容要求</w:t>
      </w:r>
    </w:p>
    <w:p w14:paraId="1C1799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体现中华优秀传统文化、爱国情怀以及积极向上时代精神的古今诗文、楹联、词语、名言警句，或中华优秀图书的内容节选等。当代内容以正式出版或主流媒体公开发表的为准，内容主题须相对完整，改编、自创以及网络文本等不在征集之列。</w:t>
      </w:r>
    </w:p>
    <w:p w14:paraId="214021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r>
        <w:rPr>
          <w:rFonts w:hint="eastAsia" w:ascii="仿宋_GB2312" w:eastAsia="仿宋_GB2312"/>
          <w:color w:val="000000"/>
          <w:kern w:val="0"/>
          <w:sz w:val="30"/>
          <w:szCs w:val="30"/>
        </w:rPr>
        <w:t>，</w:t>
      </w:r>
      <w:r>
        <w:rPr>
          <w:rFonts w:hint="eastAsia" w:ascii="仿宋_GB2312" w:hAnsi="仿宋_GB2312" w:eastAsia="仿宋_GB2312" w:cs="仿宋_GB2312"/>
          <w:color w:val="000000"/>
          <w:sz w:val="28"/>
          <w:szCs w:val="28"/>
        </w:rPr>
        <w:t>不可提交临摹作品。</w:t>
      </w:r>
    </w:p>
    <w:p w14:paraId="4E2041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（二）形式要求</w:t>
      </w:r>
    </w:p>
    <w:p w14:paraId="3E9B50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 硬笔可使用中性笔、钢笔、秀丽笔。硬笔类作品用纸规格不超过A3纸大小（29.7cm×42cm以内）。</w:t>
      </w:r>
    </w:p>
    <w:p w14:paraId="7C2C36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2.毛笔类作品用纸规格为四尺三裁至六尺整张宣纸（46cm×69cm—95cm×180cm），一律为竖式，不得托裱。手卷、册页等形式不在参赛范围之内。</w:t>
      </w:r>
    </w:p>
    <w:p w14:paraId="3BE565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上传作品：硬笔作品上传分辨率为300dpi以上的扫描图片，毛笔作品上传高清照片，格式为jpg或jpeg，大小为2—10MB，能体现作品整体效果与细节特点。参赛者创作作品时，应同步录制全身书写短视频，时长1—2分钟，显示清晰，能体现作者本人书写。入围全国赛的作品须根据比赛要求提交全身书写短视频（相关要求另行通知）。</w:t>
      </w:r>
    </w:p>
    <w:p w14:paraId="4BD8BA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（三）其他说明</w:t>
      </w:r>
    </w:p>
    <w:p w14:paraId="0F82F3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参赛者务必保留纸质作品，如入围全国赛评审，届时参赛者须相关要求参评（相关要求另行通知）。</w:t>
      </w:r>
    </w:p>
    <w:p w14:paraId="09ADF0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三、联系方式</w:t>
      </w:r>
    </w:p>
    <w:p w14:paraId="3928C6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邮箱：yuweisues@163.com</w:t>
      </w:r>
    </w:p>
    <w:p w14:paraId="113C71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联系老师：马克思主义学院  花艳红</w:t>
      </w:r>
    </w:p>
    <w:p w14:paraId="460E9E0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四、征集时间和报送方式</w:t>
      </w:r>
    </w:p>
    <w:p w14:paraId="78B7EA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作品征集时间：202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日－5月</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日（24:00前）。</w:t>
      </w:r>
    </w:p>
    <w:p w14:paraId="707B9D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报名方式：报名提交报名表（见附件1）和参赛视频，邮件以 “2024汉字书写大赛：学号（工号）＋姓名+组</w:t>
      </w:r>
      <w:bookmarkStart w:id="0" w:name="_GoBack"/>
      <w:bookmarkEnd w:id="0"/>
      <w:r>
        <w:rPr>
          <w:rFonts w:hint="eastAsia" w:ascii="仿宋_GB2312" w:hAnsi="仿宋_GB2312" w:eastAsia="仿宋_GB2312" w:cs="仿宋_GB2312"/>
          <w:color w:val="000000"/>
          <w:sz w:val="28"/>
          <w:szCs w:val="28"/>
        </w:rPr>
        <w:t>别+作品名”为名发送到yuweisues@163.com 邮箱。相关作品也以同样名称命名。请在邮件中上传独立文件，不要以压缩文件形式发送。如有问题，请通过邮件联系负责老师。</w:t>
      </w:r>
    </w:p>
    <w:p w14:paraId="24FD0E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27575C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bl>
      <w:tblPr>
        <w:tblStyle w:val="3"/>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657"/>
        <w:gridCol w:w="2173"/>
        <w:gridCol w:w="1154"/>
        <w:gridCol w:w="239"/>
        <w:gridCol w:w="1425"/>
        <w:gridCol w:w="1659"/>
      </w:tblGrid>
      <w:tr w14:paraId="473C4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8" w:hRule="atLeast"/>
          <w:tblCellSpacing w:w="0" w:type="dxa"/>
        </w:trPr>
        <w:tc>
          <w:tcPr>
            <w:tcW w:w="830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2CEA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年上海工程技术大学“笔墨中国”汉字书写大赛报名表</w:t>
            </w:r>
          </w:p>
        </w:tc>
      </w:tr>
      <w:tr w14:paraId="657AD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CellSpacing w:w="0" w:type="dxa"/>
        </w:trPr>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DD8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选手姓名</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3DC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909B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学院／学号（工号）</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D31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72D5E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tblCellSpacing w:w="0" w:type="dxa"/>
        </w:trPr>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D0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电话号码</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28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1512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邮箱</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22B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5BF9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0" w:hRule="atLeast"/>
          <w:tblCellSpacing w:w="0" w:type="dxa"/>
        </w:trPr>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36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作品名称</w:t>
            </w:r>
          </w:p>
        </w:tc>
        <w:tc>
          <w:tcPr>
            <w:tcW w:w="66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DCFA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28C28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blCellSpacing w:w="0" w:type="dxa"/>
        </w:trPr>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78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组别</w:t>
            </w:r>
          </w:p>
        </w:tc>
        <w:tc>
          <w:tcPr>
            <w:tcW w:w="33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4B25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9521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指导教师</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FB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bl>
    <w:p w14:paraId="680EFD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pPr>
      <w:r>
        <w:t> </w:t>
      </w:r>
    </w:p>
    <w:p w14:paraId="62188B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pPr>
      <w:r>
        <w:t> </w:t>
      </w:r>
    </w:p>
    <w:p w14:paraId="3BA0E4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09ED84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92376"/>
    <w:rsid w:val="5B092376"/>
    <w:rsid w:val="68D1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1067</Characters>
  <Lines>0</Lines>
  <Paragraphs>0</Paragraphs>
  <TotalTime>0</TotalTime>
  <ScaleCrop>false</ScaleCrop>
  <LinksUpToDate>false</LinksUpToDate>
  <CharactersWithSpaces>1090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2025-04-11T07:00:00Z</dcterms:created>
  <dc:creator>一1一1一1一</dc:creator>
  <cp:lastModifiedBy>一1一1一1一</cp:lastModifiedBy>
  <dcterms:modified xsi:type="dcterms:W3CDTF">2025-04-11T07:39:35Z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427307748B6F4CADA6307EE5064C01D1_11</vt:lpwstr>
  </property>
  <property fmtid="{D5CDD505-2E9C-101B-9397-08002B2CF9AE}" pid="4" name="KSOTemplateDocerSaveRecord">
    <vt:lpwstr>eyJoZGlkIjoiMDBlMDRiNDAzNmZlNDljOTc0ZTAyYTUxYzJjZDNhMWIiLCJ1c2VySWQiOiI2NzUyNTM0NjUifQ==</vt:lpwstr>
  </property>
</Properties>
</file>